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B69" w:rsidRDefault="003F1B69">
      <w:pPr>
        <w:rPr>
          <w:sz w:val="4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8"/>
        <w:gridCol w:w="283"/>
        <w:gridCol w:w="8930"/>
      </w:tblGrid>
      <w:tr w:rsidR="003F1B69" w:rsidTr="00576721">
        <w:trPr>
          <w:cantSplit/>
          <w:trHeight w:hRule="exact" w:val="41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69" w:rsidRDefault="00BA5B42" w:rsidP="00792DAC">
            <w:pPr>
              <w:rPr>
                <w:sz w:val="22"/>
              </w:rPr>
            </w:pPr>
            <w:r w:rsidRPr="00370715">
              <w:rPr>
                <w:b/>
                <w:smallCaps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CONTRAT D’APPRENTISSAGE</w:t>
            </w:r>
          </w:p>
        </w:tc>
        <w:tc>
          <w:tcPr>
            <w:tcW w:w="283" w:type="dxa"/>
          </w:tcPr>
          <w:p w:rsidR="003F1B69" w:rsidRDefault="003F1B69">
            <w:pPr>
              <w:rPr>
                <w:sz w:val="22"/>
              </w:rPr>
            </w:pPr>
          </w:p>
        </w:tc>
        <w:tc>
          <w:tcPr>
            <w:tcW w:w="8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69" w:rsidRDefault="003F1B69">
            <w:pPr>
              <w:spacing w:before="60"/>
              <w:rPr>
                <w:b/>
                <w:sz w:val="22"/>
              </w:rPr>
            </w:pPr>
            <w:r>
              <w:rPr>
                <w:b/>
                <w:sz w:val="22"/>
              </w:rPr>
              <w:t>Missions</w:t>
            </w:r>
            <w:r>
              <w:rPr>
                <w:sz w:val="22"/>
              </w:rPr>
              <w:t xml:space="preserve"> </w:t>
            </w:r>
            <w:r w:rsidRPr="00AF1B33">
              <w:rPr>
                <w:b/>
                <w:sz w:val="22"/>
              </w:rPr>
              <w:t>:</w:t>
            </w:r>
          </w:p>
          <w:p w:rsidR="00644199" w:rsidRDefault="00644199" w:rsidP="00644199">
            <w:pPr>
              <w:tabs>
                <w:tab w:val="left" w:pos="1134"/>
              </w:tabs>
              <w:spacing w:before="60"/>
              <w:jc w:val="both"/>
              <w:rPr>
                <w:sz w:val="22"/>
              </w:rPr>
            </w:pPr>
            <w:r>
              <w:rPr>
                <w:rFonts w:eastAsia="Calibri" w:cs="Arial"/>
                <w:sz w:val="22"/>
                <w:szCs w:val="22"/>
                <w:lang w:eastAsia="en-US"/>
              </w:rPr>
              <w:t xml:space="preserve">Le département des Bouches-du-Rhône recrute au sein de la </w:t>
            </w:r>
            <w:r>
              <w:rPr>
                <w:sz w:val="22"/>
              </w:rPr>
              <w:t>Direction des Systèmes d’Information et des Services Numériques</w:t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t xml:space="preserve">, un </w:t>
            </w:r>
            <w:r>
              <w:rPr>
                <w:sz w:val="22"/>
              </w:rPr>
              <w:t xml:space="preserve">chargé d’analyse de données et </w:t>
            </w:r>
            <w:r>
              <w:rPr>
                <w:sz w:val="22"/>
              </w:rPr>
              <w:t>d’</w:t>
            </w:r>
            <w:bookmarkStart w:id="0" w:name="_GoBack"/>
            <w:bookmarkEnd w:id="0"/>
            <w:r>
              <w:rPr>
                <w:sz w:val="22"/>
              </w:rPr>
              <w:t>accompagnement de l’a</w:t>
            </w:r>
            <w:r>
              <w:rPr>
                <w:sz w:val="22"/>
              </w:rPr>
              <w:t>dministration fonctionnelle a</w:t>
            </w:r>
            <w:r>
              <w:rPr>
                <w:sz w:val="22"/>
              </w:rPr>
              <w:t>utour de l’outil ITSM</w:t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t xml:space="preserve"> sous contrat d’apprentissage (</w:t>
            </w:r>
            <w:r>
              <w:rPr>
                <w:sz w:val="22"/>
              </w:rPr>
              <w:t xml:space="preserve">Master2, ou Diplôme d’ingénieur </w:t>
            </w:r>
            <w:r w:rsidRPr="00E05C32">
              <w:rPr>
                <w:rFonts w:cs="Arial"/>
                <w:sz w:val="22"/>
                <w:szCs w:val="22"/>
              </w:rPr>
              <w:t>dans le domaine informatique</w:t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t>)</w:t>
            </w:r>
          </w:p>
          <w:p w:rsidR="003E24E6" w:rsidRPr="00833594" w:rsidRDefault="00644199" w:rsidP="00644199">
            <w:pPr>
              <w:pStyle w:val="Corpsdetexte3"/>
              <w:rPr>
                <w:sz w:val="22"/>
              </w:rPr>
            </w:pPr>
            <w:r>
              <w:rPr>
                <w:sz w:val="22"/>
              </w:rPr>
              <w:t>A</w:t>
            </w:r>
            <w:r w:rsidR="00833594" w:rsidRPr="00833594">
              <w:rPr>
                <w:sz w:val="22"/>
              </w:rPr>
              <w:t xml:space="preserve">fin d'assurer le bon fonctionnement des Systèmes d'Information pour ses utilisateurs, basé sur l’outil </w:t>
            </w:r>
            <w:proofErr w:type="spellStart"/>
            <w:r w:rsidR="00833594" w:rsidRPr="00833594">
              <w:rPr>
                <w:sz w:val="22"/>
              </w:rPr>
              <w:t>EasyVista</w:t>
            </w:r>
            <w:proofErr w:type="spellEnd"/>
            <w:r w:rsidR="00833594" w:rsidRPr="00833594">
              <w:rPr>
                <w:sz w:val="22"/>
              </w:rPr>
              <w:t xml:space="preserve">, le département des Bouches du Rhône a déployé plusieurs processus ITIL : gestion des incidents, </w:t>
            </w:r>
            <w:r w:rsidR="001F153A">
              <w:rPr>
                <w:sz w:val="22"/>
              </w:rPr>
              <w:t>problèmes, changements, g</w:t>
            </w:r>
            <w:r w:rsidR="00833594" w:rsidRPr="00833594">
              <w:rPr>
                <w:sz w:val="22"/>
              </w:rPr>
              <w:t xml:space="preserve">estion </w:t>
            </w:r>
            <w:r w:rsidR="001F153A">
              <w:rPr>
                <w:sz w:val="22"/>
              </w:rPr>
              <w:t>de l’exécution des requêtes et g</w:t>
            </w:r>
            <w:r w:rsidR="00833594" w:rsidRPr="00833594">
              <w:rPr>
                <w:sz w:val="22"/>
              </w:rPr>
              <w:t>estion des actifs.</w:t>
            </w:r>
          </w:p>
          <w:p w:rsidR="003F1B69" w:rsidRPr="009A10EA" w:rsidRDefault="003F1B69" w:rsidP="000A6EB6">
            <w:pPr>
              <w:ind w:left="213" w:hanging="213"/>
              <w:jc w:val="both"/>
              <w:rPr>
                <w:sz w:val="22"/>
              </w:rPr>
            </w:pPr>
          </w:p>
        </w:tc>
      </w:tr>
      <w:tr w:rsidR="003F1B69" w:rsidTr="00576721">
        <w:trPr>
          <w:cantSplit/>
          <w:trHeight w:hRule="exact" w:val="148"/>
        </w:trPr>
        <w:tc>
          <w:tcPr>
            <w:tcW w:w="6238" w:type="dxa"/>
          </w:tcPr>
          <w:p w:rsidR="003F1B69" w:rsidRDefault="003F1B69">
            <w:pPr>
              <w:rPr>
                <w:sz w:val="22"/>
              </w:rPr>
            </w:pPr>
          </w:p>
        </w:tc>
        <w:tc>
          <w:tcPr>
            <w:tcW w:w="283" w:type="dxa"/>
          </w:tcPr>
          <w:p w:rsidR="003F1B69" w:rsidRDefault="003F1B69">
            <w:pPr>
              <w:rPr>
                <w:sz w:val="22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69" w:rsidRDefault="003F1B69">
            <w:pPr>
              <w:rPr>
                <w:sz w:val="22"/>
              </w:rPr>
            </w:pPr>
          </w:p>
        </w:tc>
      </w:tr>
      <w:tr w:rsidR="003F1B69" w:rsidTr="0013252A">
        <w:trPr>
          <w:cantSplit/>
          <w:trHeight w:hRule="exact" w:val="58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69" w:rsidRDefault="003F1B69" w:rsidP="00644199">
            <w:pPr>
              <w:spacing w:before="60"/>
              <w:rPr>
                <w:sz w:val="22"/>
              </w:rPr>
            </w:pPr>
            <w:r>
              <w:rPr>
                <w:b/>
                <w:sz w:val="22"/>
              </w:rPr>
              <w:t>Intitulé du Poste</w:t>
            </w:r>
            <w:r>
              <w:rPr>
                <w:sz w:val="22"/>
              </w:rPr>
              <w:t xml:space="preserve"> : </w:t>
            </w:r>
            <w:r w:rsidR="0013252A">
              <w:rPr>
                <w:sz w:val="22"/>
              </w:rPr>
              <w:t>Autour de l’outil ITSM,</w:t>
            </w:r>
            <w:r w:rsidR="00644199">
              <w:rPr>
                <w:sz w:val="22"/>
              </w:rPr>
              <w:t xml:space="preserve"> </w:t>
            </w:r>
            <w:r w:rsidR="006E18CF">
              <w:rPr>
                <w:sz w:val="22"/>
              </w:rPr>
              <w:t>analyse de données et accompagnement de l’a</w:t>
            </w:r>
            <w:r w:rsidR="0013252A">
              <w:rPr>
                <w:sz w:val="22"/>
              </w:rPr>
              <w:t>dministration fonctionnelle</w:t>
            </w:r>
          </w:p>
        </w:tc>
        <w:tc>
          <w:tcPr>
            <w:tcW w:w="283" w:type="dxa"/>
          </w:tcPr>
          <w:p w:rsidR="003F1B69" w:rsidRDefault="003F1B69">
            <w:pPr>
              <w:rPr>
                <w:sz w:val="22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69" w:rsidRDefault="003F1B69">
            <w:pPr>
              <w:rPr>
                <w:sz w:val="22"/>
              </w:rPr>
            </w:pPr>
          </w:p>
        </w:tc>
      </w:tr>
      <w:tr w:rsidR="003F1B69" w:rsidTr="00644199">
        <w:trPr>
          <w:cantSplit/>
          <w:trHeight w:hRule="exact" w:val="1213"/>
        </w:trPr>
        <w:tc>
          <w:tcPr>
            <w:tcW w:w="6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69" w:rsidRDefault="00BA5B42" w:rsidP="00AF1B33">
            <w:pPr>
              <w:tabs>
                <w:tab w:val="left" w:pos="1134"/>
              </w:tabs>
              <w:spacing w:before="60"/>
              <w:rPr>
                <w:sz w:val="22"/>
              </w:rPr>
            </w:pPr>
            <w:r w:rsidRPr="00AF1B33">
              <w:rPr>
                <w:b/>
                <w:sz w:val="22"/>
              </w:rPr>
              <w:t>Niveau de diplôme préparé</w:t>
            </w:r>
            <w:r>
              <w:rPr>
                <w:sz w:val="22"/>
              </w:rPr>
              <w:t xml:space="preserve"> : </w:t>
            </w:r>
            <w:r w:rsidR="00E05C32" w:rsidRPr="00E05C32">
              <w:rPr>
                <w:rFonts w:cs="Arial"/>
                <w:sz w:val="22"/>
                <w:szCs w:val="22"/>
              </w:rPr>
              <w:t>Master2, ou Diplôme d’ingénieur dans le domaine informatique</w:t>
            </w:r>
          </w:p>
        </w:tc>
        <w:tc>
          <w:tcPr>
            <w:tcW w:w="283" w:type="dxa"/>
          </w:tcPr>
          <w:p w:rsidR="003F1B69" w:rsidRDefault="003F1B69">
            <w:pPr>
              <w:rPr>
                <w:sz w:val="22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69" w:rsidRDefault="003F1B69">
            <w:pPr>
              <w:rPr>
                <w:sz w:val="22"/>
              </w:rPr>
            </w:pPr>
          </w:p>
        </w:tc>
      </w:tr>
      <w:tr w:rsidR="003F1B69" w:rsidTr="003E24E6">
        <w:trPr>
          <w:trHeight w:hRule="exact" w:val="165"/>
        </w:trPr>
        <w:tc>
          <w:tcPr>
            <w:tcW w:w="6238" w:type="dxa"/>
          </w:tcPr>
          <w:p w:rsidR="003F1B69" w:rsidRDefault="003F1B69">
            <w:pPr>
              <w:rPr>
                <w:sz w:val="22"/>
              </w:rPr>
            </w:pPr>
          </w:p>
        </w:tc>
        <w:tc>
          <w:tcPr>
            <w:tcW w:w="283" w:type="dxa"/>
          </w:tcPr>
          <w:p w:rsidR="003F1B69" w:rsidRDefault="003F1B69">
            <w:pPr>
              <w:rPr>
                <w:sz w:val="22"/>
              </w:rPr>
            </w:pPr>
          </w:p>
        </w:tc>
        <w:tc>
          <w:tcPr>
            <w:tcW w:w="8930" w:type="dxa"/>
          </w:tcPr>
          <w:p w:rsidR="003F1B69" w:rsidRDefault="003F1B69">
            <w:pPr>
              <w:rPr>
                <w:sz w:val="22"/>
              </w:rPr>
            </w:pPr>
          </w:p>
        </w:tc>
      </w:tr>
      <w:tr w:rsidR="003F1B69" w:rsidTr="009044F6">
        <w:trPr>
          <w:cantSplit/>
          <w:trHeight w:hRule="exact" w:val="42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69" w:rsidRPr="009044F6" w:rsidRDefault="009044F6" w:rsidP="00CD07FC">
            <w:pPr>
              <w:tabs>
                <w:tab w:val="left" w:pos="1276"/>
              </w:tabs>
              <w:spacing w:before="60"/>
              <w:ind w:left="1276" w:hanging="1276"/>
            </w:pPr>
            <w:r w:rsidRPr="00584772">
              <w:rPr>
                <w:b/>
                <w:sz w:val="22"/>
              </w:rPr>
              <w:t>DGA</w:t>
            </w:r>
            <w:r w:rsidRPr="009044F6">
              <w:rPr>
                <w:b/>
              </w:rPr>
              <w:t> :</w:t>
            </w:r>
            <w:r w:rsidRPr="00584772">
              <w:rPr>
                <w:sz w:val="22"/>
              </w:rPr>
              <w:t xml:space="preserve"> </w:t>
            </w:r>
            <w:r w:rsidR="00CD07FC" w:rsidRPr="00584772">
              <w:rPr>
                <w:sz w:val="22"/>
              </w:rPr>
              <w:t>DGAAG</w:t>
            </w:r>
          </w:p>
        </w:tc>
        <w:tc>
          <w:tcPr>
            <w:tcW w:w="283" w:type="dxa"/>
          </w:tcPr>
          <w:p w:rsidR="003F1B69" w:rsidRDefault="003F1B69">
            <w:pPr>
              <w:rPr>
                <w:sz w:val="22"/>
              </w:rPr>
            </w:pPr>
          </w:p>
        </w:tc>
        <w:tc>
          <w:tcPr>
            <w:tcW w:w="8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69" w:rsidRDefault="003F1B69" w:rsidP="00244BF3">
            <w:pPr>
              <w:spacing w:before="60"/>
              <w:rPr>
                <w:sz w:val="22"/>
              </w:rPr>
            </w:pPr>
            <w:r>
              <w:rPr>
                <w:b/>
                <w:sz w:val="22"/>
              </w:rPr>
              <w:t>Activités</w:t>
            </w:r>
            <w:r w:rsidRPr="00AF1B33">
              <w:rPr>
                <w:b/>
                <w:sz w:val="22"/>
              </w:rPr>
              <w:t xml:space="preserve"> :</w:t>
            </w:r>
          </w:p>
          <w:p w:rsidR="0013252A" w:rsidRPr="0013252A" w:rsidRDefault="007A077D" w:rsidP="0013252A">
            <w:pPr>
              <w:spacing w:before="20"/>
              <w:contextualSpacing/>
              <w:rPr>
                <w:sz w:val="22"/>
              </w:rPr>
            </w:pPr>
            <w:r>
              <w:rPr>
                <w:rFonts w:eastAsia="Calibri" w:cs="Arial"/>
                <w:sz w:val="22"/>
                <w:szCs w:val="22"/>
                <w:lang w:eastAsia="en-US"/>
              </w:rPr>
              <w:t xml:space="preserve">Au sein </w:t>
            </w:r>
            <w:r w:rsidR="0013252A" w:rsidRPr="0013252A">
              <w:rPr>
                <w:sz w:val="22"/>
              </w:rPr>
              <w:t xml:space="preserve">de la DSISN, pour le service SASU, </w:t>
            </w:r>
            <w:r>
              <w:rPr>
                <w:sz w:val="22"/>
              </w:rPr>
              <w:t>et s</w:t>
            </w:r>
            <w:r w:rsidRPr="00524A92">
              <w:rPr>
                <w:rFonts w:eastAsia="Calibri" w:cs="Arial"/>
                <w:sz w:val="22"/>
                <w:szCs w:val="22"/>
                <w:lang w:eastAsia="en-US"/>
              </w:rPr>
              <w:t>ous la responsabilité du maître d’apprentissage</w:t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t>, l</w:t>
            </w:r>
            <w:r>
              <w:rPr>
                <w:sz w:val="22"/>
              </w:rPr>
              <w:t>’apprenti</w:t>
            </w:r>
            <w:r w:rsidRPr="0013252A">
              <w:rPr>
                <w:sz w:val="22"/>
              </w:rPr>
              <w:t xml:space="preserve"> </w:t>
            </w:r>
            <w:r>
              <w:rPr>
                <w:sz w:val="22"/>
              </w:rPr>
              <w:t>intervient</w:t>
            </w:r>
            <w:r w:rsidR="0013252A" w:rsidRPr="0013252A">
              <w:rPr>
                <w:sz w:val="22"/>
              </w:rPr>
              <w:t xml:space="preserve"> auprès des gestionnaires en place afin de :</w:t>
            </w:r>
          </w:p>
          <w:p w:rsidR="0013252A" w:rsidRPr="0013252A" w:rsidRDefault="0013252A" w:rsidP="0013252A">
            <w:pPr>
              <w:pStyle w:val="Paragraphedeliste"/>
              <w:numPr>
                <w:ilvl w:val="0"/>
                <w:numId w:val="20"/>
              </w:numPr>
              <w:spacing w:before="20"/>
              <w:rPr>
                <w:sz w:val="22"/>
              </w:rPr>
            </w:pPr>
            <w:r w:rsidRPr="0013252A">
              <w:rPr>
                <w:sz w:val="22"/>
              </w:rPr>
              <w:t xml:space="preserve">Accompagner le responsable Utilisateur de l’outil  ITSM </w:t>
            </w:r>
            <w:proofErr w:type="spellStart"/>
            <w:r w:rsidRPr="0013252A">
              <w:rPr>
                <w:sz w:val="22"/>
              </w:rPr>
              <w:t>Easy</w:t>
            </w:r>
            <w:proofErr w:type="spellEnd"/>
            <w:r w:rsidRPr="0013252A">
              <w:rPr>
                <w:sz w:val="22"/>
              </w:rPr>
              <w:t xml:space="preserve"> Vista </w:t>
            </w:r>
          </w:p>
          <w:p w:rsidR="0013252A" w:rsidRPr="0013252A" w:rsidRDefault="0013252A" w:rsidP="0013252A">
            <w:pPr>
              <w:pStyle w:val="Paragraphedeliste"/>
              <w:numPr>
                <w:ilvl w:val="0"/>
                <w:numId w:val="20"/>
              </w:numPr>
              <w:spacing w:before="20"/>
              <w:rPr>
                <w:sz w:val="22"/>
              </w:rPr>
            </w:pPr>
            <w:r w:rsidRPr="0013252A">
              <w:rPr>
                <w:sz w:val="22"/>
              </w:rPr>
              <w:t>être en support des équipes sur l'utilisation de l'outil et de son administration fonctionnelle</w:t>
            </w:r>
          </w:p>
          <w:p w:rsidR="0013252A" w:rsidRPr="0013252A" w:rsidRDefault="0013252A" w:rsidP="0013252A">
            <w:pPr>
              <w:pStyle w:val="Paragraphedeliste"/>
              <w:numPr>
                <w:ilvl w:val="0"/>
                <w:numId w:val="20"/>
              </w:numPr>
              <w:spacing w:before="20"/>
              <w:rPr>
                <w:sz w:val="22"/>
              </w:rPr>
            </w:pPr>
            <w:r w:rsidRPr="0013252A">
              <w:rPr>
                <w:sz w:val="22"/>
              </w:rPr>
              <w:t xml:space="preserve">Produire des indicateurs et des rapports nécessaires au pilotage </w:t>
            </w:r>
          </w:p>
          <w:p w:rsidR="0013252A" w:rsidRPr="0013252A" w:rsidRDefault="0013252A" w:rsidP="0013252A">
            <w:pPr>
              <w:pStyle w:val="Paragraphedeliste"/>
              <w:numPr>
                <w:ilvl w:val="0"/>
                <w:numId w:val="20"/>
              </w:numPr>
              <w:spacing w:before="20"/>
              <w:rPr>
                <w:sz w:val="22"/>
              </w:rPr>
            </w:pPr>
            <w:r w:rsidRPr="0013252A">
              <w:rPr>
                <w:sz w:val="22"/>
              </w:rPr>
              <w:t>Participer aux recettes suite aux évolutions</w:t>
            </w:r>
          </w:p>
          <w:p w:rsidR="0013252A" w:rsidRDefault="0013252A" w:rsidP="0013252A">
            <w:pPr>
              <w:pStyle w:val="Paragraphedeliste"/>
              <w:numPr>
                <w:ilvl w:val="0"/>
                <w:numId w:val="20"/>
              </w:numPr>
              <w:spacing w:before="20"/>
              <w:rPr>
                <w:sz w:val="22"/>
              </w:rPr>
            </w:pPr>
            <w:r w:rsidRPr="0013252A">
              <w:rPr>
                <w:sz w:val="22"/>
              </w:rPr>
              <w:t>Créer  ou mettre à jour la documentation ou les modes opératoires</w:t>
            </w:r>
          </w:p>
          <w:p w:rsidR="0013252A" w:rsidRPr="00972704" w:rsidRDefault="0013252A" w:rsidP="00972704">
            <w:pPr>
              <w:spacing w:before="20"/>
              <w:rPr>
                <w:sz w:val="22"/>
              </w:rPr>
            </w:pPr>
            <w:r w:rsidRPr="00972704">
              <w:rPr>
                <w:sz w:val="22"/>
              </w:rPr>
              <w:t>Vous interviendrez plus particulièrement sur l’activité d’analyse des données de support IT et Maintenance Bâtiment pour:</w:t>
            </w:r>
          </w:p>
          <w:p w:rsidR="0013252A" w:rsidRPr="0013252A" w:rsidRDefault="0013252A" w:rsidP="0013252A">
            <w:pPr>
              <w:pStyle w:val="Paragraphedeliste"/>
              <w:numPr>
                <w:ilvl w:val="0"/>
                <w:numId w:val="21"/>
              </w:numPr>
              <w:spacing w:before="20"/>
              <w:rPr>
                <w:sz w:val="22"/>
              </w:rPr>
            </w:pPr>
            <w:r w:rsidRPr="0013252A">
              <w:rPr>
                <w:sz w:val="22"/>
              </w:rPr>
              <w:t>Créer sous BO (business Object), en vous appuyant sur des univers existants, des indicateurs et rapports produits jusqu’alors sur SQL Server (SSIS, SSAS, SSRS) et Power BI (Power Pivot)</w:t>
            </w:r>
          </w:p>
          <w:p w:rsidR="0013252A" w:rsidRPr="0013252A" w:rsidRDefault="0013252A" w:rsidP="0013252A">
            <w:pPr>
              <w:pStyle w:val="Paragraphedeliste"/>
              <w:numPr>
                <w:ilvl w:val="0"/>
                <w:numId w:val="21"/>
              </w:numPr>
              <w:spacing w:before="20"/>
              <w:rPr>
                <w:sz w:val="22"/>
              </w:rPr>
            </w:pPr>
            <w:r w:rsidRPr="0013252A">
              <w:rPr>
                <w:sz w:val="22"/>
              </w:rPr>
              <w:t xml:space="preserve">Identifier les nouveaux besoins et répondre à nos attentes &amp; objectifs </w:t>
            </w:r>
          </w:p>
          <w:p w:rsidR="0013252A" w:rsidRPr="0013252A" w:rsidRDefault="0013252A" w:rsidP="0013252A">
            <w:pPr>
              <w:pStyle w:val="Paragraphedeliste"/>
              <w:numPr>
                <w:ilvl w:val="0"/>
                <w:numId w:val="21"/>
              </w:numPr>
              <w:spacing w:before="20"/>
              <w:rPr>
                <w:sz w:val="22"/>
              </w:rPr>
            </w:pPr>
            <w:r w:rsidRPr="0013252A">
              <w:rPr>
                <w:sz w:val="22"/>
              </w:rPr>
              <w:t>Faire de la modélisation décisionnelle et de la mise en place de solutions BI</w:t>
            </w:r>
          </w:p>
          <w:p w:rsidR="0013252A" w:rsidRPr="0013252A" w:rsidRDefault="0013252A" w:rsidP="0013252A">
            <w:pPr>
              <w:pStyle w:val="Paragraphedeliste"/>
              <w:numPr>
                <w:ilvl w:val="0"/>
                <w:numId w:val="21"/>
              </w:numPr>
              <w:spacing w:before="20"/>
              <w:rPr>
                <w:sz w:val="22"/>
              </w:rPr>
            </w:pPr>
            <w:r w:rsidRPr="0013252A">
              <w:rPr>
                <w:sz w:val="22"/>
              </w:rPr>
              <w:t xml:space="preserve">Faire de l’Analyse de données et de la data-visualisation </w:t>
            </w:r>
          </w:p>
          <w:p w:rsidR="003F1B69" w:rsidRDefault="003F1B69" w:rsidP="0013252A">
            <w:pPr>
              <w:pStyle w:val="Paragraphedeliste"/>
              <w:spacing w:before="20"/>
              <w:ind w:left="720"/>
              <w:contextualSpacing/>
              <w:rPr>
                <w:sz w:val="22"/>
              </w:rPr>
            </w:pPr>
          </w:p>
        </w:tc>
      </w:tr>
      <w:tr w:rsidR="003F1B69" w:rsidTr="003E24E6">
        <w:trPr>
          <w:cantSplit/>
          <w:trHeight w:hRule="exact" w:val="1435"/>
        </w:trPr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0A6EB6" w:rsidRDefault="009044F6" w:rsidP="000A6EB6">
            <w:pPr>
              <w:tabs>
                <w:tab w:val="left" w:pos="1276"/>
              </w:tabs>
              <w:spacing w:before="60"/>
              <w:ind w:left="1276" w:hanging="1276"/>
              <w:rPr>
                <w:sz w:val="22"/>
              </w:rPr>
            </w:pPr>
            <w:r w:rsidRPr="00584772">
              <w:rPr>
                <w:b/>
                <w:sz w:val="22"/>
              </w:rPr>
              <w:t>DIRECTION</w:t>
            </w:r>
            <w:r w:rsidRPr="009044F6">
              <w:rPr>
                <w:b/>
              </w:rPr>
              <w:t> :</w:t>
            </w:r>
            <w:r>
              <w:t xml:space="preserve"> </w:t>
            </w:r>
            <w:r w:rsidR="00CD07FC">
              <w:rPr>
                <w:sz w:val="22"/>
              </w:rPr>
              <w:t>Direction des Systèmes d’Information et des Services Numériques</w:t>
            </w:r>
          </w:p>
          <w:p w:rsidR="00551055" w:rsidRPr="009044F6" w:rsidRDefault="00551055" w:rsidP="000A6EB6">
            <w:pPr>
              <w:tabs>
                <w:tab w:val="left" w:pos="1276"/>
              </w:tabs>
              <w:spacing w:before="60"/>
              <w:ind w:left="1276" w:hanging="1276"/>
            </w:pPr>
          </w:p>
          <w:p w:rsidR="003F1B69" w:rsidRPr="009044F6" w:rsidRDefault="00C14D5C" w:rsidP="00551055">
            <w:pPr>
              <w:tabs>
                <w:tab w:val="left" w:pos="1276"/>
              </w:tabs>
              <w:spacing w:before="60"/>
            </w:pPr>
            <w:r w:rsidRPr="00584772">
              <w:rPr>
                <w:b/>
                <w:sz w:val="22"/>
              </w:rPr>
              <w:t>Service</w:t>
            </w:r>
            <w:r w:rsidRPr="00C14D5C">
              <w:rPr>
                <w:b/>
              </w:rPr>
              <w:t> :</w:t>
            </w:r>
            <w:r>
              <w:t xml:space="preserve"> </w:t>
            </w:r>
            <w:r w:rsidRPr="00397BDD">
              <w:rPr>
                <w:sz w:val="22"/>
              </w:rPr>
              <w:t xml:space="preserve">Service </w:t>
            </w:r>
            <w:r w:rsidR="00551055" w:rsidRPr="00397BDD">
              <w:rPr>
                <w:sz w:val="22"/>
              </w:rPr>
              <w:t>Assistance et Services aux Utilisateurs</w:t>
            </w:r>
          </w:p>
        </w:tc>
        <w:tc>
          <w:tcPr>
            <w:tcW w:w="283" w:type="dxa"/>
          </w:tcPr>
          <w:p w:rsidR="003F1B69" w:rsidRDefault="003F1B69">
            <w:pPr>
              <w:rPr>
                <w:sz w:val="22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69" w:rsidRDefault="003F1B69">
            <w:pPr>
              <w:rPr>
                <w:sz w:val="22"/>
              </w:rPr>
            </w:pPr>
          </w:p>
        </w:tc>
      </w:tr>
      <w:tr w:rsidR="003F1B69" w:rsidTr="00BA5B42">
        <w:trPr>
          <w:cantSplit/>
          <w:trHeight w:hRule="exact" w:val="440"/>
        </w:trPr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3F1B69" w:rsidRPr="009044F6" w:rsidRDefault="003F1B69" w:rsidP="00321011">
            <w:pPr>
              <w:tabs>
                <w:tab w:val="left" w:pos="1276"/>
              </w:tabs>
              <w:spacing w:before="60"/>
            </w:pPr>
          </w:p>
        </w:tc>
        <w:tc>
          <w:tcPr>
            <w:tcW w:w="283" w:type="dxa"/>
          </w:tcPr>
          <w:p w:rsidR="003F1B69" w:rsidRDefault="003F1B69">
            <w:pPr>
              <w:rPr>
                <w:sz w:val="22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69" w:rsidRDefault="003F1B69">
            <w:pPr>
              <w:rPr>
                <w:sz w:val="22"/>
              </w:rPr>
            </w:pPr>
          </w:p>
        </w:tc>
      </w:tr>
      <w:tr w:rsidR="003F1B69" w:rsidTr="0013252A">
        <w:trPr>
          <w:cantSplit/>
          <w:trHeight w:hRule="exact" w:val="2666"/>
        </w:trPr>
        <w:tc>
          <w:tcPr>
            <w:tcW w:w="6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7D" w:rsidRDefault="00F307DC" w:rsidP="007A077D">
            <w:pPr>
              <w:spacing w:before="60"/>
              <w:rPr>
                <w:b/>
              </w:rPr>
            </w:pPr>
            <w:r w:rsidRPr="00584772">
              <w:rPr>
                <w:b/>
                <w:sz w:val="22"/>
              </w:rPr>
              <w:t xml:space="preserve">Localisation Géographique </w:t>
            </w:r>
            <w:r w:rsidRPr="009044F6">
              <w:rPr>
                <w:b/>
              </w:rPr>
              <w:t xml:space="preserve">: </w:t>
            </w:r>
          </w:p>
          <w:p w:rsidR="007A077D" w:rsidRPr="005F6357" w:rsidRDefault="007A077D" w:rsidP="007A077D">
            <w:pPr>
              <w:spacing w:before="60"/>
              <w:rPr>
                <w:rFonts w:ascii="Tahoma" w:hAnsi="Tahoma" w:cs="Tahoma"/>
                <w:sz w:val="22"/>
              </w:rPr>
            </w:pPr>
            <w:r w:rsidRPr="005F6357">
              <w:rPr>
                <w:rFonts w:ascii="Tahoma" w:hAnsi="Tahoma" w:cs="Tahoma"/>
                <w:sz w:val="22"/>
              </w:rPr>
              <w:t>Hôtel du département</w:t>
            </w:r>
          </w:p>
          <w:p w:rsidR="007A077D" w:rsidRDefault="007A077D" w:rsidP="007A077D">
            <w:pPr>
              <w:spacing w:before="6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52 avenue de Saint Just</w:t>
            </w:r>
          </w:p>
          <w:p w:rsidR="007A077D" w:rsidRPr="005F6357" w:rsidRDefault="007A077D" w:rsidP="007A077D">
            <w:pPr>
              <w:spacing w:before="6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13256 Marseille Cedex 20</w:t>
            </w:r>
          </w:p>
          <w:p w:rsidR="003F1B69" w:rsidRPr="009044F6" w:rsidRDefault="003F1B69" w:rsidP="00551055">
            <w:pPr>
              <w:spacing w:before="60"/>
            </w:pPr>
          </w:p>
        </w:tc>
        <w:tc>
          <w:tcPr>
            <w:tcW w:w="283" w:type="dxa"/>
          </w:tcPr>
          <w:p w:rsidR="003F1B69" w:rsidRDefault="003F1B69">
            <w:pPr>
              <w:rPr>
                <w:sz w:val="22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69" w:rsidRDefault="003F1B69">
            <w:pPr>
              <w:rPr>
                <w:sz w:val="22"/>
              </w:rPr>
            </w:pPr>
          </w:p>
        </w:tc>
      </w:tr>
      <w:tr w:rsidR="003F1B69" w:rsidTr="003E24E6">
        <w:trPr>
          <w:trHeight w:hRule="exact" w:val="153"/>
        </w:trPr>
        <w:tc>
          <w:tcPr>
            <w:tcW w:w="6238" w:type="dxa"/>
          </w:tcPr>
          <w:p w:rsidR="003F1B69" w:rsidRDefault="003F1B69">
            <w:pPr>
              <w:rPr>
                <w:sz w:val="22"/>
              </w:rPr>
            </w:pPr>
          </w:p>
        </w:tc>
        <w:tc>
          <w:tcPr>
            <w:tcW w:w="283" w:type="dxa"/>
          </w:tcPr>
          <w:p w:rsidR="003F1B69" w:rsidRDefault="003F1B69">
            <w:pPr>
              <w:rPr>
                <w:sz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3F1B69" w:rsidRDefault="003F1B69">
            <w:pPr>
              <w:rPr>
                <w:sz w:val="22"/>
              </w:rPr>
            </w:pPr>
          </w:p>
        </w:tc>
      </w:tr>
      <w:tr w:rsidR="003F1B69" w:rsidTr="00AD7786">
        <w:trPr>
          <w:cantSplit/>
          <w:trHeight w:hRule="exact" w:val="293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B6" w:rsidRDefault="000A6EB6" w:rsidP="000A6EB6">
            <w:pPr>
              <w:spacing w:before="60"/>
              <w:rPr>
                <w:b/>
                <w:sz w:val="22"/>
              </w:rPr>
            </w:pPr>
            <w:r>
              <w:rPr>
                <w:b/>
                <w:sz w:val="22"/>
              </w:rPr>
              <w:t>Exigences ou sujétions particulières :</w:t>
            </w:r>
          </w:p>
          <w:p w:rsidR="00AF1B33" w:rsidRDefault="00AF1B33" w:rsidP="00321011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t>F</w:t>
            </w:r>
            <w:r w:rsidRPr="00AF1B33">
              <w:rPr>
                <w:sz w:val="22"/>
              </w:rPr>
              <w:t>ormation diplômante Bac + 5, ayant déjà effectué ses 2 premières années dans une filière informatique</w:t>
            </w:r>
            <w:r>
              <w:rPr>
                <w:sz w:val="22"/>
              </w:rPr>
              <w:t xml:space="preserve">. </w:t>
            </w:r>
          </w:p>
          <w:p w:rsidR="00CC0F6C" w:rsidRPr="00CC0F6C" w:rsidRDefault="00CC0F6C" w:rsidP="007A077D">
            <w:pPr>
              <w:pStyle w:val="Paragraphedeliste"/>
              <w:ind w:left="360"/>
              <w:rPr>
                <w:rFonts w:ascii="Calibri" w:hAnsi="Calibri"/>
                <w:color w:val="1F497D"/>
                <w:sz w:val="14"/>
              </w:rPr>
            </w:pPr>
          </w:p>
        </w:tc>
        <w:tc>
          <w:tcPr>
            <w:tcW w:w="283" w:type="dxa"/>
            <w:vMerge w:val="restart"/>
          </w:tcPr>
          <w:p w:rsidR="003F1B69" w:rsidRDefault="003F1B69">
            <w:pPr>
              <w:rPr>
                <w:sz w:val="22"/>
              </w:rPr>
            </w:pPr>
          </w:p>
        </w:tc>
        <w:tc>
          <w:tcPr>
            <w:tcW w:w="8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F" w:rsidRDefault="003F1B69">
            <w:pPr>
              <w:spacing w:before="60"/>
              <w:rPr>
                <w:b/>
                <w:sz w:val="22"/>
                <w:szCs w:val="22"/>
              </w:rPr>
            </w:pPr>
            <w:r w:rsidRPr="00AF1B33">
              <w:rPr>
                <w:b/>
                <w:sz w:val="22"/>
                <w:szCs w:val="22"/>
              </w:rPr>
              <w:t xml:space="preserve">Capacités requises </w:t>
            </w:r>
            <w:r w:rsidR="0027086B" w:rsidRPr="00AF1B33">
              <w:rPr>
                <w:b/>
                <w:sz w:val="22"/>
                <w:szCs w:val="22"/>
              </w:rPr>
              <w:t xml:space="preserve">: </w:t>
            </w:r>
          </w:p>
          <w:p w:rsidR="0013252A" w:rsidRPr="00AF1B33" w:rsidRDefault="0013252A">
            <w:pPr>
              <w:spacing w:before="60"/>
              <w:rPr>
                <w:b/>
                <w:sz w:val="22"/>
                <w:szCs w:val="22"/>
              </w:rPr>
            </w:pPr>
          </w:p>
          <w:p w:rsidR="0013252A" w:rsidRPr="0013252A" w:rsidRDefault="0013252A" w:rsidP="0013252A">
            <w:pPr>
              <w:pStyle w:val="Paragraphedeliste"/>
              <w:numPr>
                <w:ilvl w:val="0"/>
                <w:numId w:val="18"/>
              </w:numPr>
              <w:contextualSpacing/>
              <w:rPr>
                <w:sz w:val="22"/>
                <w:szCs w:val="22"/>
              </w:rPr>
            </w:pPr>
            <w:r w:rsidRPr="0013252A">
              <w:rPr>
                <w:sz w:val="22"/>
                <w:szCs w:val="22"/>
              </w:rPr>
              <w:t xml:space="preserve">Bonnes compétences en modélisation de données et idéalement dans l'analyse décisionnelle. </w:t>
            </w:r>
          </w:p>
          <w:p w:rsidR="0013252A" w:rsidRPr="0013252A" w:rsidRDefault="0013252A" w:rsidP="0013252A">
            <w:pPr>
              <w:pStyle w:val="Paragraphedeliste"/>
              <w:numPr>
                <w:ilvl w:val="0"/>
                <w:numId w:val="18"/>
              </w:numPr>
              <w:contextualSpacing/>
              <w:rPr>
                <w:sz w:val="22"/>
                <w:szCs w:val="22"/>
              </w:rPr>
            </w:pPr>
            <w:r w:rsidRPr="0013252A">
              <w:rPr>
                <w:sz w:val="22"/>
                <w:szCs w:val="22"/>
              </w:rPr>
              <w:t xml:space="preserve">Intéressé par les problématiques Data (Gestion de données ou Business Intelligence) </w:t>
            </w:r>
          </w:p>
          <w:p w:rsidR="00AF1B33" w:rsidRPr="00AF1B33" w:rsidRDefault="0013252A" w:rsidP="0013252A">
            <w:pPr>
              <w:pStyle w:val="Paragraphedeliste"/>
              <w:numPr>
                <w:ilvl w:val="0"/>
                <w:numId w:val="18"/>
              </w:numPr>
              <w:contextualSpacing/>
              <w:rPr>
                <w:sz w:val="22"/>
                <w:szCs w:val="22"/>
              </w:rPr>
            </w:pPr>
            <w:r w:rsidRPr="0013252A">
              <w:rPr>
                <w:sz w:val="22"/>
                <w:szCs w:val="22"/>
              </w:rPr>
              <w:t>Des connaissances du métier de support, d</w:t>
            </w:r>
            <w:r w:rsidR="00972704">
              <w:rPr>
                <w:sz w:val="22"/>
                <w:szCs w:val="22"/>
              </w:rPr>
              <w:t xml:space="preserve">e la méthode ITIL et de l’ITSM </w:t>
            </w:r>
            <w:proofErr w:type="spellStart"/>
            <w:r w:rsidR="00972704">
              <w:rPr>
                <w:sz w:val="22"/>
                <w:szCs w:val="22"/>
              </w:rPr>
              <w:t>E</w:t>
            </w:r>
            <w:r w:rsidRPr="0013252A">
              <w:rPr>
                <w:sz w:val="22"/>
                <w:szCs w:val="22"/>
              </w:rPr>
              <w:t>asy</w:t>
            </w:r>
            <w:proofErr w:type="spellEnd"/>
            <w:r w:rsidRPr="0013252A">
              <w:rPr>
                <w:sz w:val="22"/>
                <w:szCs w:val="22"/>
              </w:rPr>
              <w:t xml:space="preserve"> vista sont des atouts</w:t>
            </w:r>
          </w:p>
        </w:tc>
      </w:tr>
      <w:tr w:rsidR="003F1B69" w:rsidTr="003E24E6">
        <w:trPr>
          <w:cantSplit/>
          <w:trHeight w:hRule="exact" w:val="80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3F1B69" w:rsidRDefault="003F1B69">
            <w:pPr>
              <w:spacing w:before="60"/>
              <w:rPr>
                <w:b/>
                <w:sz w:val="22"/>
              </w:rPr>
            </w:pPr>
          </w:p>
        </w:tc>
        <w:tc>
          <w:tcPr>
            <w:tcW w:w="283" w:type="dxa"/>
            <w:vMerge/>
          </w:tcPr>
          <w:p w:rsidR="003F1B69" w:rsidRDefault="003F1B69">
            <w:pPr>
              <w:rPr>
                <w:sz w:val="22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69" w:rsidRDefault="003F1B69">
            <w:pPr>
              <w:spacing w:before="60"/>
              <w:rPr>
                <w:b/>
                <w:sz w:val="22"/>
              </w:rPr>
            </w:pPr>
          </w:p>
        </w:tc>
      </w:tr>
    </w:tbl>
    <w:p w:rsidR="00AD7786" w:rsidRDefault="00AD7786" w:rsidP="00AD7786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Contacts</w:t>
      </w:r>
      <w:r>
        <w:rPr>
          <w:sz w:val="22"/>
          <w:szCs w:val="22"/>
        </w:rPr>
        <w:t xml:space="preserve"> : - Mme Sandrine BERGIA - Tel : 04 13 31 94 17 - mail : </w:t>
      </w:r>
      <w:hyperlink r:id="rId6" w:history="1">
        <w:r>
          <w:rPr>
            <w:rStyle w:val="Lienhypertexte"/>
            <w:sz w:val="22"/>
            <w:szCs w:val="22"/>
          </w:rPr>
          <w:t>sandrine.bergia@departement13.fr</w:t>
        </w:r>
      </w:hyperlink>
    </w:p>
    <w:p w:rsidR="003F1B69" w:rsidRPr="00FD55EF" w:rsidRDefault="00AD7786" w:rsidP="007A077D">
      <w:pPr>
        <w:rPr>
          <w:sz w:val="20"/>
        </w:rPr>
      </w:pPr>
      <w:r>
        <w:rPr>
          <w:sz w:val="22"/>
          <w:szCs w:val="22"/>
        </w:rPr>
        <w:t xml:space="preserve">                  - Mme Géraldine BOTTERO - Tel : 04 13 31 35 61 - mail : </w:t>
      </w:r>
      <w:hyperlink r:id="rId7" w:history="1">
        <w:r>
          <w:rPr>
            <w:rStyle w:val="Lienhypertexte"/>
            <w:sz w:val="22"/>
            <w:szCs w:val="22"/>
          </w:rPr>
          <w:t>geraldine.bottero@departement13.fr</w:t>
        </w:r>
      </w:hyperlink>
      <w:r>
        <w:rPr>
          <w:sz w:val="22"/>
          <w:szCs w:val="22"/>
        </w:rPr>
        <w:t xml:space="preserve"> </w:t>
      </w:r>
    </w:p>
    <w:sectPr w:rsidR="003F1B69" w:rsidRPr="00FD55EF">
      <w:pgSz w:w="16840" w:h="11907" w:orient="landscape" w:code="9"/>
      <w:pgMar w:top="284" w:right="28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4C95"/>
    <w:multiLevelType w:val="hybridMultilevel"/>
    <w:tmpl w:val="908E06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E1A68"/>
    <w:multiLevelType w:val="hybridMultilevel"/>
    <w:tmpl w:val="BD501C0C"/>
    <w:lvl w:ilvl="0" w:tplc="4DFE6C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32905"/>
    <w:multiLevelType w:val="hybridMultilevel"/>
    <w:tmpl w:val="D368CEB8"/>
    <w:lvl w:ilvl="0" w:tplc="8990EF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25B8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D3B265F"/>
    <w:multiLevelType w:val="hybridMultilevel"/>
    <w:tmpl w:val="6B88D1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53E36"/>
    <w:multiLevelType w:val="hybridMultilevel"/>
    <w:tmpl w:val="FC6093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D5851"/>
    <w:multiLevelType w:val="hybridMultilevel"/>
    <w:tmpl w:val="CAE677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342FDA"/>
    <w:multiLevelType w:val="hybridMultilevel"/>
    <w:tmpl w:val="D3FADF50"/>
    <w:lvl w:ilvl="0" w:tplc="16A652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145D1A"/>
    <w:multiLevelType w:val="hybridMultilevel"/>
    <w:tmpl w:val="F1C4B3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337578"/>
    <w:multiLevelType w:val="hybridMultilevel"/>
    <w:tmpl w:val="A70277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4D09DE"/>
    <w:multiLevelType w:val="hybridMultilevel"/>
    <w:tmpl w:val="7C763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B94E19"/>
    <w:multiLevelType w:val="hybridMultilevel"/>
    <w:tmpl w:val="162269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90EFB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64B04"/>
    <w:multiLevelType w:val="hybridMultilevel"/>
    <w:tmpl w:val="2D3013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C175E5"/>
    <w:multiLevelType w:val="hybridMultilevel"/>
    <w:tmpl w:val="ACF84F5C"/>
    <w:lvl w:ilvl="0" w:tplc="0BC2854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5C07541"/>
    <w:multiLevelType w:val="hybridMultilevel"/>
    <w:tmpl w:val="00C043A6"/>
    <w:lvl w:ilvl="0" w:tplc="8990EF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CA2EF1"/>
    <w:multiLevelType w:val="hybridMultilevel"/>
    <w:tmpl w:val="FEA24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654897"/>
    <w:multiLevelType w:val="hybridMultilevel"/>
    <w:tmpl w:val="B3FA08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D572AF"/>
    <w:multiLevelType w:val="hybridMultilevel"/>
    <w:tmpl w:val="7B3409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1042C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2B563D2"/>
    <w:multiLevelType w:val="hybridMultilevel"/>
    <w:tmpl w:val="77DCB488"/>
    <w:lvl w:ilvl="0" w:tplc="491882A6">
      <w:start w:val="3"/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>
    <w:nsid w:val="763D44DE"/>
    <w:multiLevelType w:val="hybridMultilevel"/>
    <w:tmpl w:val="EA00B3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ABC420E"/>
    <w:multiLevelType w:val="hybridMultilevel"/>
    <w:tmpl w:val="B3CADC6E"/>
    <w:lvl w:ilvl="0" w:tplc="8990EF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990EFB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1"/>
  </w:num>
  <w:num w:numId="4">
    <w:abstractNumId w:val="16"/>
  </w:num>
  <w:num w:numId="5">
    <w:abstractNumId w:val="5"/>
  </w:num>
  <w:num w:numId="6">
    <w:abstractNumId w:val="14"/>
  </w:num>
  <w:num w:numId="7">
    <w:abstractNumId w:val="2"/>
  </w:num>
  <w:num w:numId="8">
    <w:abstractNumId w:val="8"/>
  </w:num>
  <w:num w:numId="9">
    <w:abstractNumId w:val="3"/>
  </w:num>
  <w:num w:numId="10">
    <w:abstractNumId w:val="4"/>
  </w:num>
  <w:num w:numId="11">
    <w:abstractNumId w:val="18"/>
  </w:num>
  <w:num w:numId="12">
    <w:abstractNumId w:val="0"/>
  </w:num>
  <w:num w:numId="13">
    <w:abstractNumId w:val="1"/>
  </w:num>
  <w:num w:numId="14">
    <w:abstractNumId w:val="19"/>
  </w:num>
  <w:num w:numId="15">
    <w:abstractNumId w:val="13"/>
  </w:num>
  <w:num w:numId="16">
    <w:abstractNumId w:val="9"/>
  </w:num>
  <w:num w:numId="17">
    <w:abstractNumId w:val="15"/>
  </w:num>
  <w:num w:numId="18">
    <w:abstractNumId w:val="12"/>
  </w:num>
  <w:num w:numId="19">
    <w:abstractNumId w:val="17"/>
  </w:num>
  <w:num w:numId="20">
    <w:abstractNumId w:val="10"/>
  </w:num>
  <w:num w:numId="21">
    <w:abstractNumId w:val="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B69"/>
    <w:rsid w:val="000A6EB6"/>
    <w:rsid w:val="000F3109"/>
    <w:rsid w:val="0011070A"/>
    <w:rsid w:val="001128B3"/>
    <w:rsid w:val="0013252A"/>
    <w:rsid w:val="001F153A"/>
    <w:rsid w:val="00225680"/>
    <w:rsid w:val="00240E94"/>
    <w:rsid w:val="00244BF3"/>
    <w:rsid w:val="00252E66"/>
    <w:rsid w:val="0027086B"/>
    <w:rsid w:val="002A120C"/>
    <w:rsid w:val="00321011"/>
    <w:rsid w:val="00370715"/>
    <w:rsid w:val="0038335C"/>
    <w:rsid w:val="00394A60"/>
    <w:rsid w:val="00397BDD"/>
    <w:rsid w:val="003A6FCC"/>
    <w:rsid w:val="003E24E6"/>
    <w:rsid w:val="003F1B69"/>
    <w:rsid w:val="0041457F"/>
    <w:rsid w:val="004303DC"/>
    <w:rsid w:val="00461065"/>
    <w:rsid w:val="004B4DF7"/>
    <w:rsid w:val="004C3507"/>
    <w:rsid w:val="004D327F"/>
    <w:rsid w:val="005113B7"/>
    <w:rsid w:val="00517257"/>
    <w:rsid w:val="00524B41"/>
    <w:rsid w:val="005254DB"/>
    <w:rsid w:val="0053519B"/>
    <w:rsid w:val="00551055"/>
    <w:rsid w:val="00576721"/>
    <w:rsid w:val="00584772"/>
    <w:rsid w:val="005A7635"/>
    <w:rsid w:val="005B18F3"/>
    <w:rsid w:val="00600986"/>
    <w:rsid w:val="00604575"/>
    <w:rsid w:val="00615092"/>
    <w:rsid w:val="00637B58"/>
    <w:rsid w:val="00644199"/>
    <w:rsid w:val="00644C5A"/>
    <w:rsid w:val="00645C12"/>
    <w:rsid w:val="006C3A04"/>
    <w:rsid w:val="006C5621"/>
    <w:rsid w:val="006D7204"/>
    <w:rsid w:val="006E18CF"/>
    <w:rsid w:val="00702865"/>
    <w:rsid w:val="00754AE3"/>
    <w:rsid w:val="00792DAC"/>
    <w:rsid w:val="007933D2"/>
    <w:rsid w:val="007A077D"/>
    <w:rsid w:val="00822C49"/>
    <w:rsid w:val="00833594"/>
    <w:rsid w:val="008D48D9"/>
    <w:rsid w:val="009044F6"/>
    <w:rsid w:val="00953F9B"/>
    <w:rsid w:val="00967E72"/>
    <w:rsid w:val="00972704"/>
    <w:rsid w:val="009A10EA"/>
    <w:rsid w:val="009D1D75"/>
    <w:rsid w:val="009F6E59"/>
    <w:rsid w:val="00A0153D"/>
    <w:rsid w:val="00A03C2B"/>
    <w:rsid w:val="00A17A39"/>
    <w:rsid w:val="00A54D42"/>
    <w:rsid w:val="00AB5160"/>
    <w:rsid w:val="00AD7786"/>
    <w:rsid w:val="00AE463E"/>
    <w:rsid w:val="00AF1B33"/>
    <w:rsid w:val="00B951FD"/>
    <w:rsid w:val="00BA5B42"/>
    <w:rsid w:val="00C14D5C"/>
    <w:rsid w:val="00C35964"/>
    <w:rsid w:val="00C5042D"/>
    <w:rsid w:val="00C54913"/>
    <w:rsid w:val="00C746F0"/>
    <w:rsid w:val="00C948E1"/>
    <w:rsid w:val="00CC0F6C"/>
    <w:rsid w:val="00CD07FC"/>
    <w:rsid w:val="00D568AF"/>
    <w:rsid w:val="00D97E60"/>
    <w:rsid w:val="00DC13EE"/>
    <w:rsid w:val="00DC16FF"/>
    <w:rsid w:val="00DC4938"/>
    <w:rsid w:val="00E05C32"/>
    <w:rsid w:val="00E47EDB"/>
    <w:rsid w:val="00E6366F"/>
    <w:rsid w:val="00E71031"/>
    <w:rsid w:val="00F307DC"/>
    <w:rsid w:val="00F45FA2"/>
    <w:rsid w:val="00F631E4"/>
    <w:rsid w:val="00FD55EF"/>
    <w:rsid w:val="00FE7B3A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link w:val="Corpsdetexte3Car"/>
    <w:semiHidden/>
    <w:rsid w:val="00576721"/>
    <w:pPr>
      <w:jc w:val="both"/>
    </w:pPr>
  </w:style>
  <w:style w:type="character" w:customStyle="1" w:styleId="Corpsdetexte3Car">
    <w:name w:val="Corps de texte 3 Car"/>
    <w:link w:val="Corpsdetexte3"/>
    <w:semiHidden/>
    <w:rsid w:val="00576721"/>
    <w:rPr>
      <w:rFonts w:ascii="Arial" w:hAnsi="Arial"/>
      <w:sz w:val="24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244BF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244BF3"/>
    <w:rPr>
      <w:rFonts w:ascii="Arial" w:hAnsi="Arial"/>
      <w:sz w:val="24"/>
    </w:rPr>
  </w:style>
  <w:style w:type="paragraph" w:styleId="Sous-titre">
    <w:name w:val="Subtitle"/>
    <w:basedOn w:val="Normal"/>
    <w:link w:val="Sous-titreCar"/>
    <w:qFormat/>
    <w:rsid w:val="00A03C2B"/>
    <w:pPr>
      <w:jc w:val="both"/>
    </w:pPr>
    <w:rPr>
      <w:b/>
      <w:sz w:val="20"/>
    </w:rPr>
  </w:style>
  <w:style w:type="character" w:customStyle="1" w:styleId="Sous-titreCar">
    <w:name w:val="Sous-titre Car"/>
    <w:link w:val="Sous-titre"/>
    <w:rsid w:val="00A03C2B"/>
    <w:rPr>
      <w:rFonts w:ascii="Arial" w:hAnsi="Arial"/>
      <w:b/>
    </w:rPr>
  </w:style>
  <w:style w:type="paragraph" w:styleId="Paragraphedeliste">
    <w:name w:val="List Paragraph"/>
    <w:basedOn w:val="Normal"/>
    <w:uiPriority w:val="34"/>
    <w:qFormat/>
    <w:rsid w:val="00967E72"/>
    <w:pPr>
      <w:ind w:left="708"/>
    </w:pPr>
  </w:style>
  <w:style w:type="table" w:styleId="Grilledutableau">
    <w:name w:val="Table Grid"/>
    <w:basedOn w:val="TableauNormal"/>
    <w:uiPriority w:val="59"/>
    <w:rsid w:val="003E2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C0F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0F6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CC0F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link w:val="Corpsdetexte3Car"/>
    <w:semiHidden/>
    <w:rsid w:val="00576721"/>
    <w:pPr>
      <w:jc w:val="both"/>
    </w:pPr>
  </w:style>
  <w:style w:type="character" w:customStyle="1" w:styleId="Corpsdetexte3Car">
    <w:name w:val="Corps de texte 3 Car"/>
    <w:link w:val="Corpsdetexte3"/>
    <w:semiHidden/>
    <w:rsid w:val="00576721"/>
    <w:rPr>
      <w:rFonts w:ascii="Arial" w:hAnsi="Arial"/>
      <w:sz w:val="24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244BF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244BF3"/>
    <w:rPr>
      <w:rFonts w:ascii="Arial" w:hAnsi="Arial"/>
      <w:sz w:val="24"/>
    </w:rPr>
  </w:style>
  <w:style w:type="paragraph" w:styleId="Sous-titre">
    <w:name w:val="Subtitle"/>
    <w:basedOn w:val="Normal"/>
    <w:link w:val="Sous-titreCar"/>
    <w:qFormat/>
    <w:rsid w:val="00A03C2B"/>
    <w:pPr>
      <w:jc w:val="both"/>
    </w:pPr>
    <w:rPr>
      <w:b/>
      <w:sz w:val="20"/>
    </w:rPr>
  </w:style>
  <w:style w:type="character" w:customStyle="1" w:styleId="Sous-titreCar">
    <w:name w:val="Sous-titre Car"/>
    <w:link w:val="Sous-titre"/>
    <w:rsid w:val="00A03C2B"/>
    <w:rPr>
      <w:rFonts w:ascii="Arial" w:hAnsi="Arial"/>
      <w:b/>
    </w:rPr>
  </w:style>
  <w:style w:type="paragraph" w:styleId="Paragraphedeliste">
    <w:name w:val="List Paragraph"/>
    <w:basedOn w:val="Normal"/>
    <w:uiPriority w:val="34"/>
    <w:qFormat/>
    <w:rsid w:val="00967E72"/>
    <w:pPr>
      <w:ind w:left="708"/>
    </w:pPr>
  </w:style>
  <w:style w:type="table" w:styleId="Grilledutableau">
    <w:name w:val="Table Grid"/>
    <w:basedOn w:val="TableauNormal"/>
    <w:uiPriority w:val="59"/>
    <w:rsid w:val="003E2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C0F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0F6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CC0F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0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eraldine.bottero@departement13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drine.bergia@departement13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E22B0AD5.dotm</Template>
  <TotalTime>7</TotalTime>
  <Pages>1</Pages>
  <Words>406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1ÈRE PARUTION</vt:lpstr>
    </vt:vector>
  </TitlesOfParts>
  <Company>CG13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1ÈRE PARUTION</dc:title>
  <dc:creator>TBUSCEMI</dc:creator>
  <cp:lastModifiedBy>swatenberg</cp:lastModifiedBy>
  <cp:revision>4</cp:revision>
  <cp:lastPrinted>2018-04-13T12:31:00Z</cp:lastPrinted>
  <dcterms:created xsi:type="dcterms:W3CDTF">2018-04-13T13:36:00Z</dcterms:created>
  <dcterms:modified xsi:type="dcterms:W3CDTF">2018-04-16T07:48:00Z</dcterms:modified>
</cp:coreProperties>
</file>